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BE6F" w14:textId="77777777" w:rsidR="007A4399" w:rsidRPr="007A4399" w:rsidRDefault="007A4399" w:rsidP="007A4399">
      <w:pPr>
        <w:rPr>
          <w:b/>
          <w:bCs/>
        </w:rPr>
      </w:pPr>
      <w:r w:rsidRPr="007A4399">
        <w:rPr>
          <w:b/>
          <w:bCs/>
        </w:rPr>
        <w:t>General Ministry Units Overview</w:t>
      </w:r>
    </w:p>
    <w:p w14:paraId="718A67B6" w14:textId="77777777" w:rsidR="007A4399" w:rsidRPr="007A4399" w:rsidRDefault="007A4399" w:rsidP="007A4399">
      <w:pPr>
        <w:numPr>
          <w:ilvl w:val="0"/>
          <w:numId w:val="1"/>
        </w:numPr>
      </w:pPr>
      <w:r w:rsidRPr="007A4399">
        <w:rPr>
          <w:b/>
          <w:bCs/>
        </w:rPr>
        <w:t>Central Pastoral Office for Hispanic Ministries (CPOHM)</w:t>
      </w:r>
      <w:r w:rsidRPr="007A4399">
        <w:br/>
        <w:t>Coordinates pastoral care, leadership training, and advocacy for Hispanic congregations. It helps shape a unified identity while celebrating diverse cultures within the church.</w:t>
      </w:r>
    </w:p>
    <w:p w14:paraId="65B9A494" w14:textId="77777777" w:rsidR="007A4399" w:rsidRPr="007A4399" w:rsidRDefault="007A4399" w:rsidP="007A4399">
      <w:pPr>
        <w:numPr>
          <w:ilvl w:val="0"/>
          <w:numId w:val="1"/>
        </w:numPr>
      </w:pPr>
      <w:r w:rsidRPr="007A4399">
        <w:rPr>
          <w:b/>
          <w:bCs/>
        </w:rPr>
        <w:t>Christian Board of Publication / Chalice Press</w:t>
      </w:r>
      <w:r w:rsidRPr="007A4399">
        <w:br/>
        <w:t>Publishes books, curricula, and devotionals to nurture faith and justice-centered living. It serves as the church’s primary publishing house for spiritual formation resources.</w:t>
      </w:r>
    </w:p>
    <w:p w14:paraId="1DEBBE86" w14:textId="77777777" w:rsidR="007A4399" w:rsidRPr="007A4399" w:rsidRDefault="007A4399" w:rsidP="007A4399">
      <w:pPr>
        <w:numPr>
          <w:ilvl w:val="0"/>
          <w:numId w:val="1"/>
        </w:numPr>
      </w:pPr>
      <w:r w:rsidRPr="007A4399">
        <w:rPr>
          <w:b/>
          <w:bCs/>
        </w:rPr>
        <w:t>Christian Church Foundation (CCF)</w:t>
      </w:r>
      <w:r w:rsidRPr="007A4399">
        <w:br/>
        <w:t xml:space="preserve">Manages permanent funds, endowments, and planned </w:t>
      </w:r>
      <w:proofErr w:type="gramStart"/>
      <w:r w:rsidRPr="007A4399">
        <w:t>giving</w:t>
      </w:r>
      <w:proofErr w:type="gramEnd"/>
      <w:r w:rsidRPr="007A4399">
        <w:t xml:space="preserve"> for Disciples ministries. Its mission is to grow the church's future financial capacity through faithful stewardship.</w:t>
      </w:r>
    </w:p>
    <w:p w14:paraId="77F8DEB6" w14:textId="77777777" w:rsidR="007A4399" w:rsidRPr="007A4399" w:rsidRDefault="007A4399" w:rsidP="007A4399">
      <w:pPr>
        <w:numPr>
          <w:ilvl w:val="0"/>
          <w:numId w:val="1"/>
        </w:numPr>
      </w:pPr>
      <w:r w:rsidRPr="007A4399">
        <w:rPr>
          <w:b/>
          <w:bCs/>
        </w:rPr>
        <w:t>Council on Christian Unity (CCU)</w:t>
      </w:r>
      <w:r w:rsidRPr="007A4399">
        <w:br/>
        <w:t>Champions Christian unity and ecumenical relationships across denominations. It represents the Disciples in theological dialogues and global partnerships.</w:t>
      </w:r>
    </w:p>
    <w:p w14:paraId="2184E9A0" w14:textId="77777777" w:rsidR="007A4399" w:rsidRPr="007A4399" w:rsidRDefault="007A4399" w:rsidP="007A4399">
      <w:pPr>
        <w:numPr>
          <w:ilvl w:val="0"/>
          <w:numId w:val="1"/>
        </w:numPr>
      </w:pPr>
      <w:r w:rsidRPr="007A4399">
        <w:rPr>
          <w:b/>
          <w:bCs/>
        </w:rPr>
        <w:t>Disciples Church Extension Fund (DCEF)</w:t>
      </w:r>
      <w:r w:rsidRPr="007A4399">
        <w:br/>
        <w:t>Offers loans and capital fundraising services to congregations and ministries. It empowers churches to create sustainable spaces for worship and mission.</w:t>
      </w:r>
    </w:p>
    <w:p w14:paraId="03035C32" w14:textId="77777777" w:rsidR="007A4399" w:rsidRPr="007A4399" w:rsidRDefault="007A4399" w:rsidP="007A4399">
      <w:pPr>
        <w:numPr>
          <w:ilvl w:val="0"/>
          <w:numId w:val="1"/>
        </w:numPr>
      </w:pPr>
      <w:r w:rsidRPr="007A4399">
        <w:rPr>
          <w:b/>
          <w:bCs/>
        </w:rPr>
        <w:t>Disciples Home Missions (DHM)</w:t>
      </w:r>
      <w:r w:rsidRPr="007A4399">
        <w:br/>
        <w:t>Supports evangelism, mission, and ministry leadership across the church. It includes vital programs for children, youth, and families.</w:t>
      </w:r>
    </w:p>
    <w:p w14:paraId="32F49F11" w14:textId="77777777" w:rsidR="007A4399" w:rsidRPr="007A4399" w:rsidRDefault="007A4399" w:rsidP="007A4399">
      <w:pPr>
        <w:numPr>
          <w:ilvl w:val="0"/>
          <w:numId w:val="1"/>
        </w:numPr>
      </w:pPr>
      <w:r w:rsidRPr="007A4399">
        <w:rPr>
          <w:b/>
          <w:bCs/>
        </w:rPr>
        <w:t>Disciples of Christ Historical Society</w:t>
      </w:r>
      <w:r w:rsidRPr="007A4399">
        <w:br/>
        <w:t>Archives and preserves the church's historical documents, stories, and artifacts. It educates the wider church about its heritage and faith journey.</w:t>
      </w:r>
    </w:p>
    <w:p w14:paraId="6D870BCB" w14:textId="77777777" w:rsidR="007A4399" w:rsidRPr="007A4399" w:rsidRDefault="007A4399" w:rsidP="007A4399">
      <w:pPr>
        <w:numPr>
          <w:ilvl w:val="0"/>
          <w:numId w:val="1"/>
        </w:numPr>
      </w:pPr>
      <w:r w:rsidRPr="007A4399">
        <w:rPr>
          <w:b/>
          <w:bCs/>
        </w:rPr>
        <w:t>Higher Education &amp; Leadership Ministries (HELM)</w:t>
      </w:r>
      <w:r w:rsidRPr="007A4399">
        <w:br/>
        <w:t>Connects the church with its colleges, universities, and seminaries. HELM fosters academic excellence and leadership development among students.</w:t>
      </w:r>
    </w:p>
    <w:p w14:paraId="70DC5990" w14:textId="77777777" w:rsidR="007A4399" w:rsidRPr="007A4399" w:rsidRDefault="007A4399" w:rsidP="007A4399">
      <w:pPr>
        <w:numPr>
          <w:ilvl w:val="0"/>
          <w:numId w:val="1"/>
        </w:numPr>
      </w:pPr>
      <w:r w:rsidRPr="007A4399">
        <w:rPr>
          <w:b/>
          <w:bCs/>
        </w:rPr>
        <w:t>National Benevolent Association (NBA)</w:t>
      </w:r>
      <w:r w:rsidRPr="007A4399">
        <w:br/>
        <w:t>Leads ministries in health and social services with a justice-centered mission. It partners with local communities to serve vulnerable populations.</w:t>
      </w:r>
    </w:p>
    <w:p w14:paraId="5064DC07" w14:textId="77777777" w:rsidR="007A4399" w:rsidRPr="007A4399" w:rsidRDefault="007A4399" w:rsidP="007A4399">
      <w:pPr>
        <w:numPr>
          <w:ilvl w:val="0"/>
          <w:numId w:val="1"/>
        </w:numPr>
      </w:pPr>
      <w:r w:rsidRPr="007A4399">
        <w:rPr>
          <w:b/>
          <w:bCs/>
        </w:rPr>
        <w:lastRenderedPageBreak/>
        <w:t>National Convocation</w:t>
      </w:r>
      <w:r w:rsidRPr="007A4399">
        <w:br/>
        <w:t>Strengthens African American Disciples through empowerment, advocacy, and spiritual renewal. It fosters leadership and cultural affirmation within congregations.</w:t>
      </w:r>
    </w:p>
    <w:p w14:paraId="4859D5FA" w14:textId="77777777" w:rsidR="007A4399" w:rsidRPr="007A4399" w:rsidRDefault="007A4399" w:rsidP="007A4399">
      <w:pPr>
        <w:numPr>
          <w:ilvl w:val="0"/>
          <w:numId w:val="1"/>
        </w:numPr>
      </w:pPr>
      <w:r w:rsidRPr="007A4399">
        <w:rPr>
          <w:b/>
          <w:bCs/>
        </w:rPr>
        <w:t>North American Pacific/Asian Disciples (NAPAD)</w:t>
      </w:r>
      <w:r w:rsidRPr="007A4399">
        <w:br/>
        <w:t>Encourages leadership and community development among Pacific Islander and Asian Disciples. It supports multilingual ministries and cross-cultural fellowship.</w:t>
      </w:r>
    </w:p>
    <w:p w14:paraId="3972C511" w14:textId="77777777" w:rsidR="007A4399" w:rsidRPr="007A4399" w:rsidRDefault="007A4399" w:rsidP="007A4399">
      <w:pPr>
        <w:numPr>
          <w:ilvl w:val="0"/>
          <w:numId w:val="1"/>
        </w:numPr>
      </w:pPr>
      <w:r w:rsidRPr="007A4399">
        <w:rPr>
          <w:b/>
          <w:bCs/>
        </w:rPr>
        <w:t>Office of General Minister and President (OGMP)</w:t>
      </w:r>
      <w:r w:rsidRPr="007A4399">
        <w:br/>
        <w:t>Provides spiritual and administrative leadership for the whole church. The OGMP coordinates communications, vision, and the implementation of General Assembly directives.</w:t>
      </w:r>
    </w:p>
    <w:p w14:paraId="02FEF093" w14:textId="77777777" w:rsidR="007A4399" w:rsidRPr="007A4399" w:rsidRDefault="007A4399" w:rsidP="007A4399">
      <w:pPr>
        <w:numPr>
          <w:ilvl w:val="0"/>
          <w:numId w:val="1"/>
        </w:numPr>
      </w:pPr>
      <w:r w:rsidRPr="007A4399">
        <w:rPr>
          <w:b/>
          <w:bCs/>
        </w:rPr>
        <w:t>Treasury Services</w:t>
      </w:r>
      <w:r w:rsidRPr="007A4399">
        <w:br/>
        <w:t>Offers centralized accounting and financial support for General Ministries and congregations. It helps ensure transparency and good stewardship.</w:t>
      </w:r>
    </w:p>
    <w:p w14:paraId="095FF140" w14:textId="77777777" w:rsidR="007A4399" w:rsidRPr="007A4399" w:rsidRDefault="007A4399" w:rsidP="007A4399">
      <w:pPr>
        <w:numPr>
          <w:ilvl w:val="0"/>
          <w:numId w:val="1"/>
        </w:numPr>
      </w:pPr>
      <w:r w:rsidRPr="007A4399">
        <w:rPr>
          <w:b/>
          <w:bCs/>
        </w:rPr>
        <w:t>Center for Faith and Giving</w:t>
      </w:r>
      <w:r w:rsidRPr="007A4399">
        <w:br/>
        <w:t>Equips congregations to teach and practice Christian stewardship. It develops generosity resources rooted in Disciples theology.</w:t>
      </w:r>
    </w:p>
    <w:p w14:paraId="40B6E06C" w14:textId="77777777" w:rsidR="007A4399" w:rsidRPr="007A4399" w:rsidRDefault="007A4399" w:rsidP="007A4399">
      <w:pPr>
        <w:rPr>
          <w:b/>
          <w:bCs/>
        </w:rPr>
      </w:pPr>
      <w:r w:rsidRPr="007A4399">
        <w:rPr>
          <w:b/>
          <w:bCs/>
        </w:rPr>
        <w:t>Deep Dive: Children and Youth Ministries (Under Disciples Home Missions)</w:t>
      </w:r>
    </w:p>
    <w:p w14:paraId="42CC543C" w14:textId="77777777" w:rsidR="007A4399" w:rsidRPr="007A4399" w:rsidRDefault="007A4399" w:rsidP="007A4399">
      <w:r w:rsidRPr="007A4399">
        <w:t>The Christian Church (Disciples of Christ) has long prioritized the faith formation of children and youth. Since the early 20th century, national youth gatherings and regional camps have shaped the faith, leadership, and service values of thousands of young Disciples. Over the decades, these ministries have evolved from simple Sunday School programs to dynamic, justice-oriented spaces for youth leadership, spiritual growth, and community transformation. Today, Disciples Home Missions (DHM) continues this legacy by coordinating national children and youth ministries through partnerships, leadership development, and spiritual formation. These ministries aim to help youth claim their identity as Disciples of Christ and explore their role in the mission of the church.</w:t>
      </w:r>
    </w:p>
    <w:p w14:paraId="33C85784" w14:textId="77777777" w:rsidR="007A4399" w:rsidRPr="007A4399" w:rsidRDefault="007A4399" w:rsidP="007A4399">
      <w:r w:rsidRPr="007A4399">
        <w:t>Disciples Home Missions (DHM) coordinates national children and youth ministries through partnerships, leadership development, and spiritual formation. These ministries aim to help youth claim their identity as Disciples of Christ and explore their role in the mission of the church.</w:t>
      </w:r>
    </w:p>
    <w:p w14:paraId="27D23500" w14:textId="77777777" w:rsidR="007A4399" w:rsidRPr="007A4399" w:rsidRDefault="007A4399" w:rsidP="007A4399">
      <w:pPr>
        <w:rPr>
          <w:b/>
          <w:bCs/>
        </w:rPr>
      </w:pPr>
      <w:r w:rsidRPr="007A4399">
        <w:rPr>
          <w:b/>
          <w:bCs/>
        </w:rPr>
        <w:t>Key Areas of Focus:</w:t>
      </w:r>
    </w:p>
    <w:p w14:paraId="464816DE" w14:textId="77777777" w:rsidR="007A4399" w:rsidRPr="007A4399" w:rsidRDefault="007A4399" w:rsidP="007A4399">
      <w:r w:rsidRPr="007A4399">
        <w:t xml:space="preserve">Faith formation is a central priority, with DHM offering theological resources and curriculum to help congregations nurture the spiritual development of children and youth. Leadership development opportunities are also available, including events like Just Say </w:t>
      </w:r>
      <w:r w:rsidRPr="007A4399">
        <w:lastRenderedPageBreak/>
        <w:t>Know, young adult leadership gatherings, and retreats aimed at empowering youth to lead with confidence and clarity.</w:t>
      </w:r>
    </w:p>
    <w:p w14:paraId="56A222A1" w14:textId="77777777" w:rsidR="007A4399" w:rsidRPr="007A4399" w:rsidRDefault="007A4399" w:rsidP="007A4399">
      <w:r w:rsidRPr="007A4399">
        <w:t>DHM partners with regional ministries to provide spiritually formative camp and conference experiences, creating space for young people to explore their faith in community. In addition, youth are encouraged to participate in mission trips, advocacy efforts, and justice-centered activities that inspire them to live out the gospel.</w:t>
      </w:r>
    </w:p>
    <w:p w14:paraId="25176E7B" w14:textId="77777777" w:rsidR="007A4399" w:rsidRPr="007A4399" w:rsidRDefault="007A4399" w:rsidP="007A4399">
      <w:r w:rsidRPr="007A4399">
        <w:t xml:space="preserve">Support for adult leaders is also a vital part of the ministry. DHM offers training, curriculum, and event planning resources to help build vibrant and healthy youth programs across the church. CCSW Youth Ministry </w:t>
      </w:r>
      <w:proofErr w:type="gramStart"/>
      <w:r w:rsidRPr="007A4399">
        <w:t>In</w:t>
      </w:r>
      <w:proofErr w:type="gramEnd"/>
      <w:r w:rsidRPr="007A4399">
        <w:t xml:space="preserve"> the Southwest Region, youth ministry includes camp programs, service learning, and events like Summer Mission Week and Midwinter Retreats. These activities develop leadership, foster peer relationships, and help youth grow in faith and service.</w:t>
      </w:r>
    </w:p>
    <w:p w14:paraId="0EF61F0E" w14:textId="77777777" w:rsidR="007A4399" w:rsidRPr="007A4399" w:rsidRDefault="007A4399" w:rsidP="007A4399">
      <w:pPr>
        <w:rPr>
          <w:b/>
          <w:bCs/>
        </w:rPr>
      </w:pPr>
      <w:r w:rsidRPr="007A4399">
        <w:rPr>
          <w:b/>
          <w:bCs/>
        </w:rPr>
        <w:t>Impact and Integration</w:t>
      </w:r>
    </w:p>
    <w:p w14:paraId="131222AC" w14:textId="77777777" w:rsidR="007A4399" w:rsidRPr="007A4399" w:rsidRDefault="007A4399" w:rsidP="007A4399">
      <w:r w:rsidRPr="007A4399">
        <w:t>DHM’s Children and Youth Ministries are designed to integrate young people fully into the life and leadership of the church. They help youth articulate their beliefs, live out their faith, and prepare for lifelong discipleship within the Christian Church (Disciples of Christ).</w:t>
      </w:r>
    </w:p>
    <w:p w14:paraId="2AC52BAF" w14:textId="77777777" w:rsidR="007A4399" w:rsidRDefault="007A4399"/>
    <w:sectPr w:rsidR="007A4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F7D0B"/>
    <w:multiLevelType w:val="multilevel"/>
    <w:tmpl w:val="CFAC7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71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99"/>
    <w:rsid w:val="007A4399"/>
    <w:rsid w:val="00FF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7AB2"/>
  <w15:chartTrackingRefBased/>
  <w15:docId w15:val="{82A47A11-251F-4B3E-8D71-0B3BCC1C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3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3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3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3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3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3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399"/>
    <w:rPr>
      <w:rFonts w:eastAsiaTheme="majorEastAsia" w:cstheme="majorBidi"/>
      <w:color w:val="272727" w:themeColor="text1" w:themeTint="D8"/>
    </w:rPr>
  </w:style>
  <w:style w:type="paragraph" w:styleId="Title">
    <w:name w:val="Title"/>
    <w:basedOn w:val="Normal"/>
    <w:next w:val="Normal"/>
    <w:link w:val="TitleChar"/>
    <w:uiPriority w:val="10"/>
    <w:qFormat/>
    <w:rsid w:val="007A4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399"/>
    <w:pPr>
      <w:spacing w:before="160"/>
      <w:jc w:val="center"/>
    </w:pPr>
    <w:rPr>
      <w:i/>
      <w:iCs/>
      <w:color w:val="404040" w:themeColor="text1" w:themeTint="BF"/>
    </w:rPr>
  </w:style>
  <w:style w:type="character" w:customStyle="1" w:styleId="QuoteChar">
    <w:name w:val="Quote Char"/>
    <w:basedOn w:val="DefaultParagraphFont"/>
    <w:link w:val="Quote"/>
    <w:uiPriority w:val="29"/>
    <w:rsid w:val="007A4399"/>
    <w:rPr>
      <w:i/>
      <w:iCs/>
      <w:color w:val="404040" w:themeColor="text1" w:themeTint="BF"/>
    </w:rPr>
  </w:style>
  <w:style w:type="paragraph" w:styleId="ListParagraph">
    <w:name w:val="List Paragraph"/>
    <w:basedOn w:val="Normal"/>
    <w:uiPriority w:val="34"/>
    <w:qFormat/>
    <w:rsid w:val="007A4399"/>
    <w:pPr>
      <w:ind w:left="720"/>
      <w:contextualSpacing/>
    </w:pPr>
  </w:style>
  <w:style w:type="character" w:styleId="IntenseEmphasis">
    <w:name w:val="Intense Emphasis"/>
    <w:basedOn w:val="DefaultParagraphFont"/>
    <w:uiPriority w:val="21"/>
    <w:qFormat/>
    <w:rsid w:val="007A4399"/>
    <w:rPr>
      <w:i/>
      <w:iCs/>
      <w:color w:val="0F4761" w:themeColor="accent1" w:themeShade="BF"/>
    </w:rPr>
  </w:style>
  <w:style w:type="paragraph" w:styleId="IntenseQuote">
    <w:name w:val="Intense Quote"/>
    <w:basedOn w:val="Normal"/>
    <w:next w:val="Normal"/>
    <w:link w:val="IntenseQuoteChar"/>
    <w:uiPriority w:val="30"/>
    <w:qFormat/>
    <w:rsid w:val="007A4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399"/>
    <w:rPr>
      <w:i/>
      <w:iCs/>
      <w:color w:val="0F4761" w:themeColor="accent1" w:themeShade="BF"/>
    </w:rPr>
  </w:style>
  <w:style w:type="character" w:styleId="IntenseReference">
    <w:name w:val="Intense Reference"/>
    <w:basedOn w:val="DefaultParagraphFont"/>
    <w:uiPriority w:val="32"/>
    <w:qFormat/>
    <w:rsid w:val="007A4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2025-08-06T02:29:00Z</dcterms:created>
  <dcterms:modified xsi:type="dcterms:W3CDTF">2025-08-06T02:30:00Z</dcterms:modified>
</cp:coreProperties>
</file>